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DD" w:rsidRPr="008616DD" w:rsidRDefault="008616DD" w:rsidP="00436BAE">
      <w:pPr>
        <w:jc w:val="center"/>
        <w:outlineLvl w:val="0"/>
        <w:rPr>
          <w:rFonts w:eastAsia="Times New Roman" w:cs="Times New Roman"/>
          <w:b/>
          <w:bCs/>
          <w:color w:val="000000"/>
          <w:kern w:val="36"/>
          <w:sz w:val="36"/>
          <w:szCs w:val="36"/>
        </w:rPr>
      </w:pPr>
      <w:bookmarkStart w:id="0" w:name="_GoBack"/>
      <w:bookmarkEnd w:id="0"/>
      <w:r w:rsidRPr="008616DD">
        <w:rPr>
          <w:rFonts w:eastAsia="Times New Roman" w:cs="Times New Roman"/>
          <w:b/>
          <w:bCs/>
          <w:color w:val="000000"/>
          <w:kern w:val="36"/>
          <w:sz w:val="36"/>
          <w:szCs w:val="36"/>
        </w:rPr>
        <w:t>Excessive Loyalty</w:t>
      </w:r>
    </w:p>
    <w:p w:rsidR="008616DD" w:rsidRPr="008616DD" w:rsidRDefault="00436BAE" w:rsidP="00436BAE">
      <w:pPr>
        <w:jc w:val="center"/>
        <w:outlineLvl w:val="0"/>
        <w:rPr>
          <w:rFonts w:eastAsia="Times New Roman" w:cs="Times New Roman"/>
          <w:bCs/>
          <w:i/>
          <w:color w:val="000000"/>
          <w:kern w:val="36"/>
          <w:szCs w:val="24"/>
        </w:rPr>
      </w:pPr>
      <w:proofErr w:type="gramStart"/>
      <w:r>
        <w:rPr>
          <w:rFonts w:eastAsia="Times New Roman" w:cs="Times New Roman"/>
          <w:bCs/>
          <w:i/>
          <w:color w:val="000000"/>
          <w:kern w:val="36"/>
          <w:szCs w:val="24"/>
        </w:rPr>
        <w:t>edited</w:t>
      </w:r>
      <w:proofErr w:type="gramEnd"/>
      <w:r>
        <w:rPr>
          <w:rFonts w:eastAsia="Times New Roman" w:cs="Times New Roman"/>
          <w:bCs/>
          <w:i/>
          <w:color w:val="000000"/>
          <w:kern w:val="36"/>
          <w:szCs w:val="24"/>
        </w:rPr>
        <w:t xml:space="preserve"> from</w:t>
      </w:r>
      <w:r w:rsidR="008616DD" w:rsidRPr="008616DD">
        <w:rPr>
          <w:rFonts w:eastAsia="Times New Roman" w:cs="Times New Roman"/>
          <w:bCs/>
          <w:i/>
          <w:color w:val="000000"/>
          <w:kern w:val="36"/>
          <w:szCs w:val="24"/>
        </w:rPr>
        <w:t xml:space="preserve"> Stan Cox</w:t>
      </w:r>
    </w:p>
    <w:p w:rsidR="008616DD" w:rsidRDefault="008616DD" w:rsidP="008616DD">
      <w:pPr>
        <w:rPr>
          <w:rFonts w:eastAsia="Times New Roman" w:cs="Times New Roman"/>
          <w:color w:val="000000"/>
          <w:szCs w:val="24"/>
        </w:rPr>
      </w:pP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 xml:space="preserve">Loyalty is a good thing. </w:t>
      </w:r>
      <w:proofErr w:type="gramStart"/>
      <w:r w:rsidRPr="008616DD">
        <w:rPr>
          <w:rFonts w:eastAsia="Times New Roman" w:cs="Times New Roman"/>
          <w:color w:val="000000"/>
          <w:szCs w:val="24"/>
        </w:rPr>
        <w:t>A very good thing.</w:t>
      </w:r>
      <w:proofErr w:type="gramEnd"/>
      <w:r w:rsidRPr="008616DD">
        <w:rPr>
          <w:rFonts w:eastAsia="Times New Roman" w:cs="Times New Roman"/>
          <w:color w:val="000000"/>
          <w:szCs w:val="24"/>
        </w:rPr>
        <w:t xml:space="preserve"> Consider the beautiful expression of Ruth’s loyalty to her mother-in-law Naomi, </w:t>
      </w:r>
      <w:r w:rsidRPr="008616DD">
        <w:rPr>
          <w:rFonts w:eastAsia="Times New Roman" w:cs="Times New Roman"/>
          <w:i/>
          <w:iCs/>
          <w:color w:val="000000"/>
          <w:szCs w:val="24"/>
        </w:rPr>
        <w:t xml:space="preserve">“But Ruth said: ‘Entreat me not to leave you, Or to turn back from following after you; For wherever you go, I will go; And wherever you lodge, I will lodge; Your people shall be my people, And your God, my God. Where you die, I will die, </w:t>
      </w:r>
      <w:proofErr w:type="gramStart"/>
      <w:r w:rsidRPr="008616DD">
        <w:rPr>
          <w:rFonts w:eastAsia="Times New Roman" w:cs="Times New Roman"/>
          <w:i/>
          <w:iCs/>
          <w:color w:val="000000"/>
          <w:szCs w:val="24"/>
        </w:rPr>
        <w:t>And</w:t>
      </w:r>
      <w:proofErr w:type="gramEnd"/>
      <w:r w:rsidRPr="008616DD">
        <w:rPr>
          <w:rFonts w:eastAsia="Times New Roman" w:cs="Times New Roman"/>
          <w:i/>
          <w:iCs/>
          <w:color w:val="000000"/>
          <w:szCs w:val="24"/>
        </w:rPr>
        <w:t xml:space="preserve"> there will I be buried. The Lord do so to me, and more also, If anything but death parts you and me’”</w:t>
      </w:r>
      <w:r w:rsidRPr="008616DD">
        <w:rPr>
          <w:rFonts w:eastAsia="Times New Roman" w:cs="Times New Roman"/>
          <w:color w:val="000000"/>
          <w:szCs w:val="24"/>
        </w:rPr>
        <w:t> (Ruth 1:16-17).</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Loyalty to God must be absolute. Divided loyalties are unacceptable. There is no way to be excessively loyal to Him. As Jesus said, </w:t>
      </w:r>
      <w:r w:rsidRPr="008616DD">
        <w:rPr>
          <w:rFonts w:eastAsia="Times New Roman" w:cs="Times New Roman"/>
          <w:i/>
          <w:iCs/>
          <w:color w:val="000000"/>
          <w:szCs w:val="24"/>
        </w:rPr>
        <w:t xml:space="preserve">“He who loves father or mother more than </w:t>
      </w:r>
      <w:proofErr w:type="gramStart"/>
      <w:r w:rsidRPr="008616DD">
        <w:rPr>
          <w:rFonts w:eastAsia="Times New Roman" w:cs="Times New Roman"/>
          <w:i/>
          <w:iCs/>
          <w:color w:val="000000"/>
          <w:szCs w:val="24"/>
        </w:rPr>
        <w:t>Me</w:t>
      </w:r>
      <w:proofErr w:type="gramEnd"/>
      <w:r w:rsidRPr="008616DD">
        <w:rPr>
          <w:rFonts w:eastAsia="Times New Roman" w:cs="Times New Roman"/>
          <w:i/>
          <w:iCs/>
          <w:color w:val="000000"/>
          <w:szCs w:val="24"/>
        </w:rPr>
        <w:t xml:space="preserve"> is not worthy of Me. And he who loves son or daughter more than </w:t>
      </w:r>
      <w:proofErr w:type="gramStart"/>
      <w:r w:rsidRPr="008616DD">
        <w:rPr>
          <w:rFonts w:eastAsia="Times New Roman" w:cs="Times New Roman"/>
          <w:i/>
          <w:iCs/>
          <w:color w:val="000000"/>
          <w:szCs w:val="24"/>
        </w:rPr>
        <w:t>Me</w:t>
      </w:r>
      <w:proofErr w:type="gramEnd"/>
      <w:r w:rsidRPr="008616DD">
        <w:rPr>
          <w:rFonts w:eastAsia="Times New Roman" w:cs="Times New Roman"/>
          <w:i/>
          <w:iCs/>
          <w:color w:val="000000"/>
          <w:szCs w:val="24"/>
        </w:rPr>
        <w:t xml:space="preserve"> is not worthy of Me”</w:t>
      </w:r>
      <w:r w:rsidRPr="008616DD">
        <w:rPr>
          <w:rFonts w:eastAsia="Times New Roman" w:cs="Times New Roman"/>
          <w:color w:val="000000"/>
          <w:szCs w:val="24"/>
        </w:rPr>
        <w:t> (Matthew 10:37). Paul wrote in 1 Corinthians 4:1-2, </w:t>
      </w:r>
      <w:r w:rsidRPr="008616DD">
        <w:rPr>
          <w:rFonts w:eastAsia="Times New Roman" w:cs="Times New Roman"/>
          <w:i/>
          <w:iCs/>
          <w:color w:val="000000"/>
          <w:szCs w:val="24"/>
        </w:rPr>
        <w:t xml:space="preserve">“Let a man so consider us, as servants of Christ and stewards of the mysteries of God. Moreover it is required in stewards that one </w:t>
      </w:r>
      <w:proofErr w:type="gramStart"/>
      <w:r w:rsidRPr="008616DD">
        <w:rPr>
          <w:rFonts w:eastAsia="Times New Roman" w:cs="Times New Roman"/>
          <w:i/>
          <w:iCs/>
          <w:color w:val="000000"/>
          <w:szCs w:val="24"/>
        </w:rPr>
        <w:t>be</w:t>
      </w:r>
      <w:proofErr w:type="gramEnd"/>
      <w:r w:rsidRPr="008616DD">
        <w:rPr>
          <w:rFonts w:eastAsia="Times New Roman" w:cs="Times New Roman"/>
          <w:i/>
          <w:iCs/>
          <w:color w:val="000000"/>
          <w:szCs w:val="24"/>
        </w:rPr>
        <w:t xml:space="preserve"> found faithful.”</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While fealty is required toward God, it is possible for us to be loyal to a fault when others are the object of our faithfulness. Consider that God is perfectly righteous. As such it is not possible for our loyalty to such goodness to be misguided. In other circumstances, however, such is not the case. Consider the following examples of “excessive loyalty.”</w:t>
      </w:r>
    </w:p>
    <w:p w:rsidR="008616DD" w:rsidRPr="008616DD" w:rsidRDefault="008616DD" w:rsidP="008616DD">
      <w:pPr>
        <w:spacing w:after="240"/>
        <w:jc w:val="center"/>
        <w:rPr>
          <w:rFonts w:eastAsia="Times New Roman" w:cs="Times New Roman"/>
          <w:color w:val="000000"/>
          <w:szCs w:val="24"/>
        </w:rPr>
      </w:pPr>
      <w:r w:rsidRPr="008616DD">
        <w:rPr>
          <w:rFonts w:eastAsia="Times New Roman" w:cs="Times New Roman"/>
          <w:b/>
          <w:bCs/>
          <w:color w:val="000000"/>
          <w:szCs w:val="24"/>
        </w:rPr>
        <w:t xml:space="preserve">Blood is </w:t>
      </w:r>
      <w:proofErr w:type="gramStart"/>
      <w:r w:rsidRPr="008616DD">
        <w:rPr>
          <w:rFonts w:eastAsia="Times New Roman" w:cs="Times New Roman"/>
          <w:b/>
          <w:bCs/>
          <w:color w:val="000000"/>
          <w:szCs w:val="24"/>
        </w:rPr>
        <w:t>Thicker</w:t>
      </w:r>
      <w:proofErr w:type="gramEnd"/>
      <w:r w:rsidRPr="008616DD">
        <w:rPr>
          <w:rFonts w:eastAsia="Times New Roman" w:cs="Times New Roman"/>
          <w:b/>
          <w:bCs/>
          <w:color w:val="000000"/>
          <w:szCs w:val="24"/>
        </w:rPr>
        <w:t xml:space="preserve"> than Water</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 xml:space="preserve">As indicated in Matthew 10:37, God must come before family. There are some who will not confess Christ because to do so would be construed as disloyal to family. This may be a perception. “If I obey the gospel I am condemning Aunt Mary.” Or it may be </w:t>
      </w:r>
      <w:proofErr w:type="gramStart"/>
      <w:r w:rsidRPr="008616DD">
        <w:rPr>
          <w:rFonts w:eastAsia="Times New Roman" w:cs="Times New Roman"/>
          <w:color w:val="000000"/>
          <w:szCs w:val="24"/>
        </w:rPr>
        <w:t>actual</w:t>
      </w:r>
      <w:proofErr w:type="gramEnd"/>
      <w:r w:rsidRPr="008616DD">
        <w:rPr>
          <w:rFonts w:eastAsia="Times New Roman" w:cs="Times New Roman"/>
          <w:color w:val="000000"/>
          <w:szCs w:val="24"/>
        </w:rPr>
        <w:t>, as when family threatens to disown one who desires to come to God.</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 xml:space="preserve">There are, of course other ways such inappropriate loyalty might be seen. </w:t>
      </w:r>
      <w:proofErr w:type="gramStart"/>
      <w:r w:rsidRPr="008616DD">
        <w:rPr>
          <w:rFonts w:eastAsia="Times New Roman" w:cs="Times New Roman"/>
          <w:color w:val="000000"/>
          <w:szCs w:val="24"/>
        </w:rPr>
        <w:t>For example, defending the actions of another (even if they are otherwise indefensible) just because they are family, or of the same race or culture.</w:t>
      </w:r>
      <w:proofErr w:type="gramEnd"/>
      <w:r w:rsidRPr="008616DD">
        <w:rPr>
          <w:rFonts w:eastAsia="Times New Roman" w:cs="Times New Roman"/>
          <w:color w:val="000000"/>
          <w:szCs w:val="24"/>
        </w:rPr>
        <w:t xml:space="preserve"> </w:t>
      </w:r>
      <w:proofErr w:type="gramStart"/>
      <w:r w:rsidRPr="008616DD">
        <w:rPr>
          <w:rFonts w:eastAsia="Times New Roman" w:cs="Times New Roman"/>
          <w:color w:val="000000"/>
          <w:szCs w:val="24"/>
        </w:rPr>
        <w:t>Conversely, condemning the actions of others, just because they are with another family, clan, culture or race.</w:t>
      </w:r>
      <w:proofErr w:type="gramEnd"/>
      <w:r w:rsidRPr="008616DD">
        <w:rPr>
          <w:rFonts w:eastAsia="Times New Roman" w:cs="Times New Roman"/>
          <w:color w:val="000000"/>
          <w:szCs w:val="24"/>
        </w:rPr>
        <w:t xml:space="preserve"> Such loyalty is unthinking and inappropriate. </w:t>
      </w:r>
      <w:r w:rsidRPr="008616DD">
        <w:rPr>
          <w:rFonts w:eastAsia="Times New Roman" w:cs="Times New Roman"/>
          <w:i/>
          <w:iCs/>
          <w:color w:val="000000"/>
          <w:szCs w:val="24"/>
        </w:rPr>
        <w:t>“You shall not follow a crowd to do evil; nor shall you testify in a dispute so as to turn aside after many to pervert justice”</w:t>
      </w:r>
      <w:r w:rsidRPr="008616DD">
        <w:rPr>
          <w:rFonts w:eastAsia="Times New Roman" w:cs="Times New Roman"/>
          <w:color w:val="000000"/>
          <w:szCs w:val="24"/>
        </w:rPr>
        <w:t> (Exodus 23:2).</w:t>
      </w:r>
    </w:p>
    <w:p w:rsidR="008616DD" w:rsidRPr="008616DD" w:rsidRDefault="008616DD" w:rsidP="008616DD">
      <w:pPr>
        <w:spacing w:after="240"/>
        <w:jc w:val="center"/>
        <w:rPr>
          <w:rFonts w:eastAsia="Times New Roman" w:cs="Times New Roman"/>
          <w:color w:val="000000"/>
          <w:szCs w:val="24"/>
        </w:rPr>
      </w:pPr>
      <w:r w:rsidRPr="008616DD">
        <w:rPr>
          <w:rFonts w:eastAsia="Times New Roman" w:cs="Times New Roman"/>
          <w:b/>
          <w:bCs/>
          <w:color w:val="000000"/>
          <w:szCs w:val="24"/>
        </w:rPr>
        <w:t xml:space="preserve">I’m a </w:t>
      </w:r>
      <w:proofErr w:type="spellStart"/>
      <w:r w:rsidRPr="008616DD">
        <w:rPr>
          <w:rFonts w:eastAsia="Times New Roman" w:cs="Times New Roman"/>
          <w:b/>
          <w:bCs/>
          <w:color w:val="000000"/>
          <w:szCs w:val="24"/>
        </w:rPr>
        <w:t>Belieber</w:t>
      </w:r>
      <w:proofErr w:type="spellEnd"/>
      <w:r w:rsidRPr="008616DD">
        <w:rPr>
          <w:rFonts w:eastAsia="Times New Roman" w:cs="Times New Roman"/>
          <w:b/>
          <w:bCs/>
          <w:color w:val="000000"/>
          <w:szCs w:val="24"/>
        </w:rPr>
        <w:t>?</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The above is a reference to the fans of the popular singer Justin Bieber. Bieber is typical of many celebrities – including athletes, actors, singers, and even political leaders – who live immoral lives. Despite their ungodliness, you see Christians fawning over their talent and protesting their loyalty everywhere from the cover of their 3 ring binder to </w:t>
      </w:r>
      <w:r w:rsidRPr="008616DD">
        <w:rPr>
          <w:rFonts w:eastAsia="Times New Roman" w:cs="Times New Roman"/>
          <w:i/>
          <w:iCs/>
          <w:color w:val="000000"/>
          <w:szCs w:val="24"/>
        </w:rPr>
        <w:t>Facebook</w:t>
      </w:r>
      <w:r w:rsidRPr="008616DD">
        <w:rPr>
          <w:rFonts w:eastAsia="Times New Roman" w:cs="Times New Roman"/>
          <w:color w:val="000000"/>
          <w:szCs w:val="24"/>
        </w:rPr>
        <w:t xml:space="preserve">! </w:t>
      </w:r>
      <w:proofErr w:type="gramStart"/>
      <w:r w:rsidRPr="008616DD">
        <w:rPr>
          <w:rFonts w:eastAsia="Times New Roman" w:cs="Times New Roman"/>
          <w:color w:val="000000"/>
          <w:szCs w:val="24"/>
        </w:rPr>
        <w:t>And, not only that, but voraciously consuming their product (songs, movies, etc.), even if the product is itself a corrupting influence.</w:t>
      </w:r>
      <w:proofErr w:type="gramEnd"/>
      <w:r w:rsidRPr="008616DD">
        <w:rPr>
          <w:rFonts w:eastAsia="Times New Roman" w:cs="Times New Roman"/>
          <w:color w:val="000000"/>
          <w:szCs w:val="24"/>
        </w:rPr>
        <w:t xml:space="preserve"> Such shows a sad lack of spiritual maturity.</w:t>
      </w:r>
      <w:r w:rsidR="00436BAE">
        <w:rPr>
          <w:rFonts w:eastAsia="Times New Roman" w:cs="Times New Roman"/>
          <w:color w:val="000000"/>
          <w:szCs w:val="24"/>
        </w:rPr>
        <w:t xml:space="preserve"> </w:t>
      </w:r>
      <w:r w:rsidRPr="008616DD">
        <w:rPr>
          <w:rFonts w:eastAsia="Times New Roman" w:cs="Times New Roman"/>
          <w:i/>
          <w:iCs/>
          <w:color w:val="000000"/>
          <w:szCs w:val="24"/>
        </w:rPr>
        <w:t>“Do you not know that friendship with the world is enmity with God?”</w:t>
      </w:r>
      <w:r w:rsidRPr="008616DD">
        <w:rPr>
          <w:rFonts w:eastAsia="Times New Roman" w:cs="Times New Roman"/>
          <w:color w:val="000000"/>
          <w:szCs w:val="24"/>
        </w:rPr>
        <w:t> (James 4:4).</w:t>
      </w:r>
    </w:p>
    <w:p w:rsidR="008616DD" w:rsidRPr="008616DD" w:rsidRDefault="008616DD" w:rsidP="008616DD">
      <w:pPr>
        <w:spacing w:after="240"/>
        <w:jc w:val="center"/>
        <w:rPr>
          <w:rFonts w:eastAsia="Times New Roman" w:cs="Times New Roman"/>
          <w:color w:val="000000"/>
          <w:szCs w:val="24"/>
        </w:rPr>
      </w:pPr>
      <w:r w:rsidRPr="008616DD">
        <w:rPr>
          <w:rFonts w:eastAsia="Times New Roman" w:cs="Times New Roman"/>
          <w:b/>
          <w:bCs/>
          <w:color w:val="000000"/>
          <w:szCs w:val="24"/>
        </w:rPr>
        <w:t>A True Patriot!</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lastRenderedPageBreak/>
        <w:t xml:space="preserve">Patriotism is a virtue. We should appreciate, for example, the soldiers who sometimes give their very lives to protect our nation. We have reason to be proud of our nation’s history, and the constitution itself. However, it is wrong to believe that America is always right because it is America. </w:t>
      </w:r>
      <w:proofErr w:type="gramStart"/>
      <w:r w:rsidRPr="008616DD">
        <w:rPr>
          <w:rFonts w:eastAsia="Times New Roman" w:cs="Times New Roman"/>
          <w:color w:val="000000"/>
          <w:szCs w:val="24"/>
        </w:rPr>
        <w:t>Or to elevate the constitution of the United States to the level of canon.</w:t>
      </w:r>
      <w:proofErr w:type="gramEnd"/>
      <w:r w:rsidRPr="008616DD">
        <w:rPr>
          <w:rFonts w:eastAsia="Times New Roman" w:cs="Times New Roman"/>
          <w:color w:val="000000"/>
          <w:szCs w:val="24"/>
        </w:rPr>
        <w:t xml:space="preserve"> </w:t>
      </w:r>
      <w:proofErr w:type="gramStart"/>
      <w:r w:rsidRPr="008616DD">
        <w:rPr>
          <w:rFonts w:eastAsia="Times New Roman" w:cs="Times New Roman"/>
          <w:color w:val="000000"/>
          <w:szCs w:val="24"/>
        </w:rPr>
        <w:t>Or, to be so partisan as to equate the individuals and positions of your party to be right because it is your party, and the individuals and positions of their party to be wrong or evil because they are opponents of your party.</w:t>
      </w:r>
      <w:proofErr w:type="gramEnd"/>
      <w:r w:rsidRPr="008616DD">
        <w:rPr>
          <w:rFonts w:eastAsia="Times New Roman" w:cs="Times New Roman"/>
          <w:color w:val="000000"/>
          <w:szCs w:val="24"/>
        </w:rPr>
        <w:t xml:space="preserve"> Such thinking is unreasonable, and dangerous. </w:t>
      </w:r>
      <w:r w:rsidRPr="008616DD">
        <w:rPr>
          <w:rFonts w:eastAsia="Times New Roman" w:cs="Times New Roman"/>
          <w:i/>
          <w:iCs/>
          <w:color w:val="000000"/>
          <w:szCs w:val="24"/>
        </w:rPr>
        <w:t>“Righteousness exalts a nation, But sin is a reproach to any people”</w:t>
      </w:r>
      <w:r w:rsidRPr="008616DD">
        <w:rPr>
          <w:rFonts w:eastAsia="Times New Roman" w:cs="Times New Roman"/>
          <w:color w:val="000000"/>
          <w:szCs w:val="24"/>
        </w:rPr>
        <w:t> (Proverbs 14:34).</w:t>
      </w:r>
    </w:p>
    <w:p w:rsidR="008616DD" w:rsidRPr="008616DD" w:rsidRDefault="00436BAE" w:rsidP="008616DD">
      <w:pPr>
        <w:spacing w:after="240"/>
        <w:jc w:val="center"/>
        <w:rPr>
          <w:rFonts w:eastAsia="Times New Roman" w:cs="Times New Roman"/>
          <w:color w:val="000000"/>
          <w:szCs w:val="24"/>
        </w:rPr>
      </w:pPr>
      <w:r>
        <w:rPr>
          <w:rFonts w:eastAsia="Times New Roman" w:cs="Times New Roman"/>
          <w:b/>
          <w:bCs/>
          <w:color w:val="000000"/>
          <w:szCs w:val="24"/>
        </w:rPr>
        <w:t>Be True to Y</w:t>
      </w:r>
      <w:r w:rsidR="008616DD" w:rsidRPr="008616DD">
        <w:rPr>
          <w:rFonts w:eastAsia="Times New Roman" w:cs="Times New Roman"/>
          <w:b/>
          <w:bCs/>
          <w:color w:val="000000"/>
          <w:szCs w:val="24"/>
        </w:rPr>
        <w:t>our School!</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It is fine to root for your school, and to appreciate the education you have received. But, it is sad to see those of rival high schools or colleges to actually be hostile to, or actively dislike (even hate) a rival.</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There is a special application to</w:t>
      </w:r>
      <w:r>
        <w:rPr>
          <w:rFonts w:eastAsia="Times New Roman" w:cs="Times New Roman"/>
          <w:color w:val="000000"/>
          <w:szCs w:val="24"/>
        </w:rPr>
        <w:t xml:space="preserve"> be made here to a college operated by brethren. It is unique in that such</w:t>
      </w:r>
      <w:r w:rsidRPr="008616DD">
        <w:rPr>
          <w:rFonts w:eastAsia="Times New Roman" w:cs="Times New Roman"/>
          <w:color w:val="000000"/>
          <w:szCs w:val="24"/>
        </w:rPr>
        <w:t xml:space="preserve"> a college</w:t>
      </w:r>
      <w:r>
        <w:rPr>
          <w:rFonts w:eastAsia="Times New Roman" w:cs="Times New Roman"/>
          <w:color w:val="000000"/>
          <w:szCs w:val="24"/>
        </w:rPr>
        <w:t xml:space="preserve"> is</w:t>
      </w:r>
      <w:r w:rsidRPr="008616DD">
        <w:rPr>
          <w:rFonts w:eastAsia="Times New Roman" w:cs="Times New Roman"/>
          <w:color w:val="000000"/>
          <w:szCs w:val="24"/>
        </w:rPr>
        <w:t xml:space="preserve"> established and run by Christians. Man</w:t>
      </w:r>
      <w:r>
        <w:rPr>
          <w:rFonts w:eastAsia="Times New Roman" w:cs="Times New Roman"/>
          <w:color w:val="000000"/>
          <w:szCs w:val="24"/>
        </w:rPr>
        <w:t>y of our young people attend such a</w:t>
      </w:r>
      <w:r w:rsidRPr="008616DD">
        <w:rPr>
          <w:rFonts w:eastAsia="Times New Roman" w:cs="Times New Roman"/>
          <w:color w:val="000000"/>
          <w:szCs w:val="24"/>
        </w:rPr>
        <w:t xml:space="preserve"> college, and are benefitted by what it offers. Unfortunately, some express a loyalty to the college that is unquestioning in just the way we have described. To be guilty of differentiating in any way between preachers or other Christians on the basis of whether they attended or are affiliated with the school is wrong. To react to criticism against this humanly devised institution in an u</w:t>
      </w:r>
      <w:r>
        <w:rPr>
          <w:rFonts w:eastAsia="Times New Roman" w:cs="Times New Roman"/>
          <w:color w:val="000000"/>
          <w:szCs w:val="24"/>
        </w:rPr>
        <w:t>ndiscerning manner is wrong. Such</w:t>
      </w:r>
      <w:r w:rsidRPr="008616DD">
        <w:rPr>
          <w:rFonts w:eastAsia="Times New Roman" w:cs="Times New Roman"/>
          <w:color w:val="000000"/>
          <w:szCs w:val="24"/>
        </w:rPr>
        <w:t xml:space="preserve"> college</w:t>
      </w:r>
      <w:r>
        <w:rPr>
          <w:rFonts w:eastAsia="Times New Roman" w:cs="Times New Roman"/>
          <w:color w:val="000000"/>
          <w:szCs w:val="24"/>
        </w:rPr>
        <w:t>s have done much good, but they are</w:t>
      </w:r>
      <w:r w:rsidRPr="008616DD">
        <w:rPr>
          <w:rFonts w:eastAsia="Times New Roman" w:cs="Times New Roman"/>
          <w:color w:val="000000"/>
          <w:szCs w:val="24"/>
        </w:rPr>
        <w:t xml:space="preserve"> not deserving of unlimited and unquestioning loyalty.</w:t>
      </w:r>
    </w:p>
    <w:p w:rsidR="008616DD" w:rsidRPr="008616DD" w:rsidRDefault="008616DD" w:rsidP="008616DD">
      <w:pPr>
        <w:spacing w:after="240"/>
        <w:jc w:val="center"/>
        <w:rPr>
          <w:rFonts w:eastAsia="Times New Roman" w:cs="Times New Roman"/>
          <w:color w:val="000000"/>
          <w:szCs w:val="24"/>
        </w:rPr>
      </w:pPr>
      <w:r w:rsidRPr="008616DD">
        <w:rPr>
          <w:rFonts w:eastAsia="Times New Roman" w:cs="Times New Roman"/>
          <w:b/>
          <w:bCs/>
          <w:color w:val="000000"/>
          <w:szCs w:val="24"/>
        </w:rPr>
        <w:t>(BFFL) Best Friends for Life</w:t>
      </w:r>
    </w:p>
    <w:p w:rsidR="008616DD"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Some who become Christians are unwilling to leave their relationships with worldly people, despite the dangers and temptations that might arise. Paul said, </w:t>
      </w:r>
      <w:r w:rsidRPr="008616DD">
        <w:rPr>
          <w:rFonts w:eastAsia="Times New Roman" w:cs="Times New Roman"/>
          <w:i/>
          <w:iCs/>
          <w:color w:val="000000"/>
          <w:szCs w:val="24"/>
        </w:rPr>
        <w:t>“Do not be deceived: “Evil company corrupts good habits”</w:t>
      </w:r>
      <w:r w:rsidRPr="008616DD">
        <w:rPr>
          <w:rFonts w:eastAsia="Times New Roman" w:cs="Times New Roman"/>
          <w:color w:val="000000"/>
          <w:szCs w:val="24"/>
        </w:rPr>
        <w:t> (1 Corinthians 15:33). It is a sad thing to see one who is struggling to serve God acceptably sabotaging his own efforts because of his misguided loyalty to his worldly friends. A true friend, one who truly loves, will be concerned about your soul. If he is not, he is not a true friend.</w:t>
      </w:r>
    </w:p>
    <w:p w:rsidR="00CF6E46" w:rsidRPr="008616DD" w:rsidRDefault="008616DD" w:rsidP="008616DD">
      <w:pPr>
        <w:spacing w:after="240"/>
        <w:rPr>
          <w:rFonts w:eastAsia="Times New Roman" w:cs="Times New Roman"/>
          <w:color w:val="000000"/>
          <w:szCs w:val="24"/>
        </w:rPr>
      </w:pPr>
      <w:r w:rsidRPr="008616DD">
        <w:rPr>
          <w:rFonts w:eastAsia="Times New Roman" w:cs="Times New Roman"/>
          <w:color w:val="000000"/>
          <w:szCs w:val="24"/>
        </w:rPr>
        <w:t>Be careful about pledging your loyalty! Only God deserves our total, unequivocal fidelity.</w:t>
      </w:r>
    </w:p>
    <w:sectPr w:rsidR="00CF6E46" w:rsidRPr="0086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DD"/>
    <w:rsid w:val="001361D0"/>
    <w:rsid w:val="00436BAE"/>
    <w:rsid w:val="00525DDE"/>
    <w:rsid w:val="008616DD"/>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1">
    <w:name w:val="heading 1"/>
    <w:basedOn w:val="Normal"/>
    <w:link w:val="Heading1Char"/>
    <w:uiPriority w:val="9"/>
    <w:qFormat/>
    <w:rsid w:val="008616D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16D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616DD"/>
  </w:style>
  <w:style w:type="character" w:styleId="Emphasis">
    <w:name w:val="Emphasis"/>
    <w:basedOn w:val="DefaultParagraphFont"/>
    <w:uiPriority w:val="20"/>
    <w:qFormat/>
    <w:rsid w:val="008616DD"/>
    <w:rPr>
      <w:i/>
      <w:iCs/>
    </w:rPr>
  </w:style>
  <w:style w:type="character" w:styleId="Strong">
    <w:name w:val="Strong"/>
    <w:basedOn w:val="DefaultParagraphFont"/>
    <w:uiPriority w:val="22"/>
    <w:qFormat/>
    <w:rsid w:val="008616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1">
    <w:name w:val="heading 1"/>
    <w:basedOn w:val="Normal"/>
    <w:link w:val="Heading1Char"/>
    <w:uiPriority w:val="9"/>
    <w:qFormat/>
    <w:rsid w:val="008616D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16D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616DD"/>
  </w:style>
  <w:style w:type="character" w:styleId="Emphasis">
    <w:name w:val="Emphasis"/>
    <w:basedOn w:val="DefaultParagraphFont"/>
    <w:uiPriority w:val="20"/>
    <w:qFormat/>
    <w:rsid w:val="008616DD"/>
    <w:rPr>
      <w:i/>
      <w:iCs/>
    </w:rPr>
  </w:style>
  <w:style w:type="character" w:styleId="Strong">
    <w:name w:val="Strong"/>
    <w:basedOn w:val="DefaultParagraphFont"/>
    <w:uiPriority w:val="22"/>
    <w:qFormat/>
    <w:rsid w:val="00861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722">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2014-04-12T14:54:00Z</dcterms:created>
  <dcterms:modified xsi:type="dcterms:W3CDTF">2014-04-12T15:08:00Z</dcterms:modified>
</cp:coreProperties>
</file>